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900" w:type="dxa"/>
        <w:jc w:val="start"/>
        <w:tblInd w:w="0" w:type="dxa"/>
        <w:tblLayout w:type="fixed"/>
        <w:tblCellMar>
          <w:top w:w="0" w:type="dxa"/>
          <w:start w:w="108" w:type="dxa"/>
          <w:bottom w:w="0" w:type="dxa"/>
          <w:end w:w="108" w:type="dxa"/>
        </w:tblCellMar>
      </w:tblPr>
      <w:tblGrid>
        <w:gridCol w:w="1799"/>
        <w:gridCol w:w="8101"/>
      </w:tblGrid>
      <w:tr>
        <w:trPr/>
        <w:tc>
          <w:tcPr>
            <w:tcW w:w="1799" w:type="dxa"/>
            <w:tcBorders/>
            <w:vAlign w:val="center"/>
          </w:tcPr>
          <w:p>
            <w:pPr>
              <w:pStyle w:val="Normal"/>
              <w:spacing w:before="20" w:after="20"/>
              <w:jc w:val="center"/>
              <w:rPr/>
            </w:pPr>
            <w:r>
              <w:rPr/>
              <w:drawing>
                <wp:inline distT="0" distB="0" distL="0" distR="0">
                  <wp:extent cx="1047750" cy="1047750"/>
                  <wp:effectExtent l="0" t="0" r="0" b="0"/>
                  <wp:docPr id="1" name="Görüntü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rüntü1"/>
                          <pic:cNvPicPr>
                            <a:picLocks noChangeAspect="1" noChangeArrowheads="1"/>
                          </pic:cNvPicPr>
                        </pic:nvPicPr>
                        <pic:blipFill>
                          <a:blip r:embed="rId2"/>
                          <a:stretch>
                            <a:fillRect/>
                          </a:stretch>
                        </pic:blipFill>
                        <pic:spPr bwMode="auto">
                          <a:xfrm>
                            <a:off x="0" y="0"/>
                            <a:ext cx="1047750" cy="1047750"/>
                          </a:xfrm>
                          <a:prstGeom prst="rect">
                            <a:avLst/>
                          </a:prstGeom>
                          <a:noFill/>
                        </pic:spPr>
                      </pic:pic>
                    </a:graphicData>
                  </a:graphic>
                </wp:inline>
              </w:drawing>
            </w:r>
          </w:p>
        </w:tc>
        <w:tc>
          <w:tcPr>
            <w:tcW w:w="8101" w:type="dxa"/>
            <w:tcBorders/>
            <w:vAlign w:val="center"/>
          </w:tcPr>
          <w:p>
            <w:pPr>
              <w:pStyle w:val="Normal"/>
              <w:spacing w:before="80" w:after="20"/>
              <w:rPr/>
            </w:pPr>
            <w:r>
              <w:rPr>
                <w:b/>
                <w:bCs/>
                <w:color w:val="1F3864"/>
                <w:sz w:val="36"/>
                <w:szCs w:val="36"/>
              </w:rPr>
              <w:t>ERHAN ALTINKÖPRÜ</w:t>
            </w:r>
          </w:p>
          <w:p>
            <w:pPr>
              <w:pStyle w:val="Normal"/>
              <w:spacing w:before="0" w:after="100"/>
              <w:rPr/>
            </w:pPr>
            <w:r>
              <w:rPr>
                <w:b/>
                <w:bCs/>
                <w:color w:val="595959"/>
                <w:sz w:val="21"/>
                <w:szCs w:val="21"/>
              </w:rPr>
              <w:t>Otomasyon Teknik Uzmanı — PLC Programlama, Arıza Tespiti &amp; Bakım-Onarım</w:t>
            </w:r>
          </w:p>
          <w:p>
            <w:pPr>
              <w:pStyle w:val="Normal"/>
              <w:spacing w:before="0" w:after="60"/>
              <w:rPr/>
            </w:pPr>
            <w:r>
              <w:rPr>
                <w:sz w:val="18"/>
                <w:szCs w:val="18"/>
              </w:rPr>
              <w:t xml:space="preserve">📍 </w:t>
            </w:r>
            <w:r>
              <w:rPr>
                <w:color w:val="595959"/>
                <w:sz w:val="18"/>
                <w:szCs w:val="18"/>
              </w:rPr>
              <w:t xml:space="preserve">İstanbul, Türkiye   </w:t>
            </w:r>
            <w:r>
              <w:rPr>
                <w:sz w:val="18"/>
                <w:szCs w:val="18"/>
              </w:rPr>
              <w:t xml:space="preserve">✉ </w:t>
            </w:r>
            <w:r>
              <w:rPr>
                <w:color w:val="595959"/>
                <w:sz w:val="18"/>
                <w:szCs w:val="18"/>
              </w:rPr>
              <w:t>erhan@erhanaltinkopru.com</w:t>
            </w:r>
          </w:p>
          <w:p>
            <w:pPr>
              <w:pStyle w:val="Normal"/>
              <w:spacing w:before="0" w:after="80"/>
              <w:rPr/>
            </w:pPr>
            <w:r>
              <w:rPr>
                <w:sz w:val="18"/>
                <w:szCs w:val="18"/>
              </w:rPr>
              <w:t xml:space="preserve">🌐 </w:t>
            </w:r>
            <w:r>
              <w:rPr>
                <w:color w:val="595959"/>
                <w:sz w:val="18"/>
                <w:szCs w:val="18"/>
              </w:rPr>
              <w:t xml:space="preserve">erhanaltinkopru.com   </w:t>
            </w:r>
            <w:r>
              <w:rPr>
                <w:sz w:val="18"/>
                <w:szCs w:val="18"/>
              </w:rPr>
              <w:t xml:space="preserve">💼 </w:t>
            </w:r>
            <w:r>
              <w:rPr>
                <w:color w:val="595959"/>
                <w:sz w:val="18"/>
                <w:szCs w:val="18"/>
              </w:rPr>
              <w:t xml:space="preserve">linkedin.com/in/erhanaltinkopru   </w:t>
            </w:r>
            <w:r>
              <w:rPr>
                <w:sz w:val="18"/>
                <w:szCs w:val="18"/>
              </w:rPr>
              <w:t xml:space="preserve">⚙ </w:t>
            </w:r>
            <w:r>
              <w:rPr>
                <w:color w:val="595959"/>
                <w:sz w:val="18"/>
                <w:szCs w:val="18"/>
              </w:rPr>
              <w:t>github.com/erhanaltinkopru</w:t>
            </w:r>
          </w:p>
        </w:tc>
      </w:tr>
    </w:tbl>
    <w:p>
      <w:pPr>
        <w:pStyle w:val="Normal"/>
        <w:spacing w:before="0" w:after="40"/>
        <w:rPr/>
      </w:pPr>
      <w:r>
        <w:rPr/>
      </w:r>
    </w:p>
    <w:p>
      <w:pPr>
        <w:pStyle w:val="Heading1"/>
        <w:rPr/>
      </w:pPr>
      <w:r>
        <w:rPr/>
        <w:t>Profesyonel Özet</w:t>
      </w:r>
    </w:p>
    <w:p>
      <w:pPr>
        <w:pStyle w:val="Normal"/>
        <w:spacing w:before="0" w:after="120"/>
        <w:rPr/>
      </w:pPr>
      <w:r>
        <w:rPr>
          <w:sz w:val="20"/>
          <w:szCs w:val="20"/>
        </w:rPr>
        <w:t>10 yılı aşkın süredir endüstriyel otomasyon sistemlerinde PLC programlama, arıza tespiti ve bakım-onarım süreçlerinde hem sahada bizzat müdahale eden hem de teknik ekipleri yöneten bir profesyonelim. Siemens TIA Portal (S7-1200/1500/300/400) ile PLC devreye alma, arıza analizi ve revizyon; KUKA ve ABB endüstriyel robot bakımı; frekans konvertörü/sürücü (VFD) arıza müdahalesi (Siemens, Mitsubishi, GMT, Delta, Veichi); elektrik panosu, röle/kontaktör devreleri ve sensör kalibrasyonu konularında kapsamlı saha tecrübesine sahibim. C#/.NET (S7.Net, Sharp7) ile özel SCADA/HMI geliştirme yetkinliğimle saha arıza müdahalesini yazılım çözümüyle birleştiriyorum. AutoCAD Electrical ve SolidWorks ile elektrik proje çizimi ve mekanik tasarım desteği verebiliyorum. Türkiye genelinde 110 kişilik teknik saha ekibine arıza giderme ve kurulum süreçlerinde teknik denetim ve rehberlik sağladım.</w:t>
      </w:r>
    </w:p>
    <w:p>
      <w:pPr>
        <w:pStyle w:val="Heading1"/>
        <w:rPr/>
      </w:pPr>
      <w:r>
        <w:rPr/>
        <w:t>İş Deneyimi</w:t>
      </w:r>
    </w:p>
    <w:p>
      <w:pPr>
        <w:pStyle w:val="Normal"/>
        <w:spacing w:before="200" w:after="0"/>
        <w:rPr/>
      </w:pPr>
      <w:r>
        <w:rPr>
          <w:b/>
          <w:bCs/>
          <w:color w:val="1A1A1A"/>
          <w:sz w:val="22"/>
          <w:szCs w:val="22"/>
        </w:rPr>
        <w:t>Elektrik Bakım Sorumlusu (Otomasyon, PLC Bakım &amp; Arıza Tespiti)</w:t>
      </w:r>
    </w:p>
    <w:p>
      <w:pPr>
        <w:pStyle w:val="Normal"/>
        <w:spacing w:before="0" w:after="80"/>
        <w:rPr/>
      </w:pPr>
      <w:r>
        <w:rPr>
          <w:b/>
          <w:bCs/>
          <w:color w:val="1F3864"/>
          <w:sz w:val="20"/>
          <w:szCs w:val="20"/>
        </w:rPr>
        <w:t>Kumkaya Makina Gıda Tekstil İnşaat San. Ve Tic. Ltd. Şti.   |   Nisan 2025 – Nisan 2026</w:t>
      </w:r>
    </w:p>
    <w:p>
      <w:pPr>
        <w:pStyle w:val="ListParagraph"/>
        <w:numPr>
          <w:ilvl w:val="0"/>
          <w:numId w:val="3"/>
        </w:numPr>
        <w:spacing w:before="0" w:after="55"/>
        <w:rPr/>
      </w:pPr>
      <w:r>
        <w:rPr>
          <w:sz w:val="20"/>
          <w:szCs w:val="20"/>
        </w:rPr>
        <w:t>116 ülkeye ihracat yapan, PLC kontrollü tam otomatik endüstriyel fırın ve pişirme hattı üreticisinde göreve mekanik bölümde başlayarak ürünlerin mekanik yapısını, elektrik bağlantı şemalarını ve pano yapısını öğrendim.</w:t>
      </w:r>
    </w:p>
    <w:p>
      <w:pPr>
        <w:pStyle w:val="ListParagraph"/>
        <w:numPr>
          <w:ilvl w:val="0"/>
          <w:numId w:val="1"/>
        </w:numPr>
        <w:spacing w:before="0" w:after="55"/>
        <w:rPr/>
      </w:pPr>
      <w:r>
        <w:rPr>
          <w:sz w:val="20"/>
          <w:szCs w:val="20"/>
        </w:rPr>
        <w:t>Elektrik panosu bağlantıları, I/O kontrolleri ve PLC devreye alma süreçlerinde aktif görev aldım; GMT ve Mitsubishi PLC, Weintek HMI panelleri ile programlama ve arıza tespiti deneyimi edindim.</w:t>
      </w:r>
    </w:p>
    <w:p>
      <w:pPr>
        <w:pStyle w:val="ListParagraph"/>
        <w:numPr>
          <w:ilvl w:val="0"/>
          <w:numId w:val="1"/>
        </w:numPr>
        <w:spacing w:before="0" w:after="55"/>
        <w:rPr/>
      </w:pPr>
      <w:r>
        <w:rPr>
          <w:sz w:val="20"/>
          <w:szCs w:val="20"/>
        </w:rPr>
        <w:t>Frekans konvertörü (VFD) parametreleri ve arıza müdahalesi, asenkron motor sürücü kontrolü ve sensör kalibrasyonu süreçlerinde sahada çalıştım.</w:t>
      </w:r>
    </w:p>
    <w:p>
      <w:pPr>
        <w:pStyle w:val="ListParagraph"/>
        <w:numPr>
          <w:ilvl w:val="0"/>
          <w:numId w:val="1"/>
        </w:numPr>
        <w:spacing w:before="0" w:after="55"/>
        <w:rPr/>
      </w:pPr>
      <w:r>
        <w:rPr>
          <w:sz w:val="20"/>
          <w:szCs w:val="20"/>
        </w:rPr>
        <w:t>Saha kurulumlarına ve müşteri tesislerindeki arıza müdahalelerine gönderildim; elektrik panoları, röle/kontaktör devreleri ve donanımlarında bizzat müdahale ettim.</w:t>
      </w:r>
    </w:p>
    <w:p>
      <w:pPr>
        <w:pStyle w:val="ListParagraph"/>
        <w:numPr>
          <w:ilvl w:val="0"/>
          <w:numId w:val="1"/>
        </w:numPr>
        <w:spacing w:before="0" w:after="55"/>
        <w:rPr/>
      </w:pPr>
      <w:r>
        <w:rPr>
          <w:sz w:val="20"/>
          <w:szCs w:val="20"/>
        </w:rPr>
        <w:t>Elektrik Sorumlusu pozisyonuna terfi ederek elektrik personelinin günlük iş akışı, planlama ve teknik denetiminden sorumlu oldum.</w:t>
      </w:r>
    </w:p>
    <w:p>
      <w:pPr>
        <w:pStyle w:val="ListParagraph"/>
        <w:numPr>
          <w:ilvl w:val="0"/>
          <w:numId w:val="1"/>
        </w:numPr>
        <w:spacing w:before="0" w:after="55"/>
        <w:rPr/>
      </w:pPr>
      <w:r>
        <w:rPr>
          <w:sz w:val="20"/>
          <w:szCs w:val="20"/>
        </w:rPr>
        <w:t>Teknik servis departmanının çözemediği karmaşık arızalarda uzaktan müdahale ve telefon desteği rolünü üstlendim.</w:t>
      </w:r>
    </w:p>
    <w:p>
      <w:pPr>
        <w:pStyle w:val="Normal"/>
        <w:spacing w:before="200" w:after="0"/>
        <w:rPr/>
      </w:pPr>
      <w:r>
        <w:rPr>
          <w:b/>
          <w:bCs/>
          <w:color w:val="1A1A1A"/>
          <w:sz w:val="22"/>
          <w:szCs w:val="22"/>
        </w:rPr>
        <w:t>Teknik Saha Lideri (Elektrik Projelendirme, Saha Devreye Alma &amp; Arıza Denetimi)</w:t>
      </w:r>
    </w:p>
    <w:p>
      <w:pPr>
        <w:pStyle w:val="Normal"/>
        <w:spacing w:before="0" w:after="80"/>
        <w:rPr/>
      </w:pPr>
      <w:r>
        <w:rPr>
          <w:b/>
          <w:bCs/>
          <w:color w:val="1F3864"/>
          <w:sz w:val="20"/>
          <w:szCs w:val="20"/>
        </w:rPr>
        <w:t>GSM2 İnovasyon Sistemleri ve Teknoloji A.Ş.   |   Ekim 2022 – Nisan 2025</w:t>
      </w:r>
    </w:p>
    <w:p>
      <w:pPr>
        <w:pStyle w:val="ListParagraph"/>
        <w:numPr>
          <w:ilvl w:val="0"/>
          <w:numId w:val="1"/>
        </w:numPr>
        <w:spacing w:before="0" w:after="55"/>
        <w:rPr/>
      </w:pPr>
      <w:r>
        <w:rPr>
          <w:sz w:val="20"/>
          <w:szCs w:val="20"/>
        </w:rPr>
        <w:t>İDİS (İnşaat Demiri İzleme Sistemi) – T.C. Darphane &amp; Hazine Bakanlığı Projesi: Türkiye genelindeki demir-çelik üretim tesislerinde saha keşfi yaparak mevcut hat koşullarını (kamera okuma mesafesi, açı, alan kısıtları) analiz ettim; doğrulama kamerası ve flowmetre/boyama ekipmanlarının tesise özgü yerleşim revizyonlarını gerçekleştirdim.</w:t>
      </w:r>
    </w:p>
    <w:p>
      <w:pPr>
        <w:pStyle w:val="ListParagraph"/>
        <w:numPr>
          <w:ilvl w:val="0"/>
          <w:numId w:val="1"/>
        </w:numPr>
        <w:spacing w:before="0" w:after="55"/>
        <w:rPr/>
      </w:pPr>
      <w:r>
        <w:rPr>
          <w:sz w:val="20"/>
          <w:szCs w:val="20"/>
        </w:rPr>
        <w:t>Elektrik panosunun konumlandırılması, kabin açısı ayarı ve saha koşuluna özel tasarım kararları alarak kullanılan setlerin elektrik projelendirmesini ve AutoCAD Electrical çizimini yaptım; kurulum kılavuzlarını hazırladım.</w:t>
      </w:r>
    </w:p>
    <w:p>
      <w:pPr>
        <w:pStyle w:val="ListParagraph"/>
        <w:numPr>
          <w:ilvl w:val="0"/>
          <w:numId w:val="1"/>
        </w:numPr>
        <w:spacing w:before="0" w:after="55"/>
        <w:rPr/>
      </w:pPr>
      <w:r>
        <w:rPr>
          <w:sz w:val="20"/>
          <w:szCs w:val="20"/>
        </w:rPr>
        <w:t>KMTS (Kıymetli Maden Takip Sistemi) – T.C. Darphane Projesi: Altın ve kıymetli maden rafinerilerinde lazer markalama ve QR okuma masalarının üretici spesifikasyonlarına uygun noktalara kurulumunu gerçekleştirdim; elektrik projelendirmesi ve bakım-onarım süreçlerini yürüttüm.</w:t>
      </w:r>
    </w:p>
    <w:p>
      <w:pPr>
        <w:pStyle w:val="ListParagraph"/>
        <w:numPr>
          <w:ilvl w:val="0"/>
          <w:numId w:val="1"/>
        </w:numPr>
        <w:spacing w:before="0" w:after="55"/>
        <w:rPr/>
      </w:pPr>
      <w:r>
        <w:rPr>
          <w:sz w:val="20"/>
          <w:szCs w:val="20"/>
        </w:rPr>
        <w:t>Türkiye genelinde 110 kişilik saha ekibine kurulum, devreye alma ve arıza giderme süreçlerinde teknik denetim ve rehberlik sağladım.</w:t>
      </w:r>
    </w:p>
    <w:p>
      <w:pPr>
        <w:pStyle w:val="ListParagraph"/>
        <w:numPr>
          <w:ilvl w:val="0"/>
          <w:numId w:val="1"/>
        </w:numPr>
        <w:spacing w:before="0" w:after="55"/>
        <w:rPr/>
      </w:pPr>
      <w:r>
        <w:rPr>
          <w:sz w:val="20"/>
          <w:szCs w:val="20"/>
        </w:rPr>
        <w:t>Saha arıza tespiti ve onarım standartlarını belirleyen teknik dokümantasyon, uygulama rehberleri ve kurulum kılavuzlarını hazırladım.</w:t>
      </w:r>
    </w:p>
    <w:p>
      <w:pPr>
        <w:pStyle w:val="ListParagraph"/>
        <w:numPr>
          <w:ilvl w:val="0"/>
          <w:numId w:val="1"/>
        </w:numPr>
        <w:spacing w:before="0" w:after="55"/>
        <w:rPr/>
      </w:pPr>
      <w:r>
        <w:rPr>
          <w:sz w:val="20"/>
          <w:szCs w:val="20"/>
        </w:rPr>
        <w:t>Kurulumların teknik standartlara uygunluğunu saha ziyaretleriyle bizzat teyit ettim; teknik raporlama süreçlerini yürüttüm.</w:t>
      </w:r>
    </w:p>
    <w:p>
      <w:pPr>
        <w:pStyle w:val="Normal"/>
        <w:spacing w:before="200" w:after="0"/>
        <w:rPr/>
      </w:pPr>
      <w:r>
        <w:rPr>
          <w:b/>
          <w:bCs/>
          <w:color w:val="1A1A1A"/>
          <w:sz w:val="22"/>
          <w:szCs w:val="22"/>
        </w:rPr>
        <w:t>Freelance Otomasyon Geliştirici (PLC, SCADA &amp; IoT Projeleri)</w:t>
      </w:r>
    </w:p>
    <w:p>
      <w:pPr>
        <w:pStyle w:val="Normal"/>
        <w:spacing w:before="0" w:after="80"/>
        <w:rPr/>
      </w:pPr>
      <w:r>
        <w:rPr>
          <w:b/>
          <w:bCs/>
          <w:color w:val="1F3864"/>
          <w:sz w:val="20"/>
          <w:szCs w:val="20"/>
        </w:rPr>
        <w:t>P&amp;G / Kinetic Endüstriyel Elektrik / Bağımsız   |   Temmuz 2021 – Ekim 2022</w:t>
      </w:r>
    </w:p>
    <w:p>
      <w:pPr>
        <w:pStyle w:val="ListParagraph"/>
        <w:numPr>
          <w:ilvl w:val="0"/>
          <w:numId w:val="1"/>
        </w:numPr>
        <w:spacing w:before="0" w:after="55"/>
        <w:rPr/>
      </w:pPr>
      <w:r>
        <w:rPr>
          <w:sz w:val="20"/>
          <w:szCs w:val="20"/>
        </w:rPr>
        <w:t>P&amp;G Üretim Hatları Revizyonu: Kurumsal standartlara uyum çerçevesinde otomasyon panoları incelemesi, saha kablolama, I/O kontrolleri ve Siemens PLC sistemlerinin bizzat devreye alınması.</w:t>
      </w:r>
    </w:p>
    <w:p>
      <w:pPr>
        <w:pStyle w:val="ListParagraph"/>
        <w:numPr>
          <w:ilvl w:val="0"/>
          <w:numId w:val="1"/>
        </w:numPr>
        <w:spacing w:before="0" w:after="55"/>
        <w:rPr/>
      </w:pPr>
      <w:r>
        <w:rPr>
          <w:sz w:val="20"/>
          <w:szCs w:val="20"/>
        </w:rPr>
        <w:t>Devreye alınan mevcut sistemlerde donanımsal ve yazılımsal arıza tespiti, satış sonrası teknik destek ve saha ihtiyaçlarına göre yazılım güncellemeleri.</w:t>
      </w:r>
    </w:p>
    <w:p>
      <w:pPr>
        <w:pStyle w:val="ListParagraph"/>
        <w:numPr>
          <w:ilvl w:val="0"/>
          <w:numId w:val="1"/>
        </w:numPr>
        <w:spacing w:before="0" w:after="55"/>
        <w:rPr/>
      </w:pPr>
      <w:r>
        <w:rPr>
          <w:sz w:val="20"/>
          <w:szCs w:val="20"/>
        </w:rPr>
        <w:t>Akıllı Yağmur Suyu Toplama Sistemi: Sensör entegrasyonu, veri okuma ve lineer aktüatör kontrolü (Arduino, C#).</w:t>
      </w:r>
    </w:p>
    <w:p>
      <w:pPr>
        <w:pStyle w:val="ListParagraph"/>
        <w:numPr>
          <w:ilvl w:val="0"/>
          <w:numId w:val="1"/>
        </w:numPr>
        <w:spacing w:before="0" w:after="55"/>
        <w:rPr/>
      </w:pPr>
      <w:r>
        <w:rPr>
          <w:sz w:val="20"/>
          <w:szCs w:val="20"/>
        </w:rPr>
        <w:t>Akıllı Seracılık Otomasyonu: ESP32 mikrodenetleyici tabanlı uzaktan izleme paneli tasarımı ve otomatik iklimlendirme kontrol yazılımının C# ile geliştirilmesi.</w:t>
      </w:r>
    </w:p>
    <w:p>
      <w:pPr>
        <w:pStyle w:val="Normal"/>
        <w:spacing w:before="200" w:after="0"/>
        <w:rPr/>
      </w:pPr>
      <w:r>
        <w:rPr>
          <w:b/>
          <w:bCs/>
          <w:color w:val="1A1A1A"/>
          <w:sz w:val="22"/>
          <w:szCs w:val="22"/>
        </w:rPr>
        <w:t>Endüstriyel Otomasyon Geliştirici (PLC, SCADA, Robot Bakımı &amp; Devreye Alma)</w:t>
      </w:r>
    </w:p>
    <w:p>
      <w:pPr>
        <w:pStyle w:val="Normal"/>
        <w:spacing w:before="0" w:after="80"/>
        <w:rPr/>
      </w:pPr>
      <w:r>
        <w:rPr>
          <w:b/>
          <w:bCs/>
          <w:color w:val="1F3864"/>
          <w:sz w:val="20"/>
          <w:szCs w:val="20"/>
        </w:rPr>
        <w:t>BRC Test Ve Otomasyon Sistemleri San.Tic.Ltd.Şti.   |   Ocak 2021 – Temmuz 2021</w:t>
      </w:r>
    </w:p>
    <w:p>
      <w:pPr>
        <w:pStyle w:val="ListParagraph"/>
        <w:numPr>
          <w:ilvl w:val="0"/>
          <w:numId w:val="1"/>
        </w:numPr>
        <w:spacing w:before="0" w:after="55"/>
        <w:rPr/>
      </w:pPr>
      <w:r>
        <w:rPr>
          <w:sz w:val="20"/>
          <w:szCs w:val="20"/>
        </w:rPr>
        <w:t>BSH, Whirlpool ve Electrolux gibi global markalara üst tabla üreten Balorman ve Farel fabrikalarında çamaşır makinası üst tabla üretim hattı kurulumu gerçekleştirdim; saha devreye alma, giriş/çıkış testleri ve son kullanıcı operatör eğitimlerini bizzat yürüttüm.</w:t>
      </w:r>
    </w:p>
    <w:p>
      <w:pPr>
        <w:pStyle w:val="ListParagraph"/>
        <w:numPr>
          <w:ilvl w:val="0"/>
          <w:numId w:val="1"/>
        </w:numPr>
        <w:spacing w:before="0" w:after="55"/>
        <w:rPr/>
      </w:pPr>
      <w:r>
        <w:rPr>
          <w:sz w:val="20"/>
          <w:szCs w:val="20"/>
        </w:rPr>
        <w:t>Siemens S7.Net ve C# kullanarak üretilen her ürünün ID numarası, ölçüleri ve markalama bilgisini QR koda dönüştürüp etikete basan; veritabanına kaydedip geçmişe dönük raporlama yapan özel SCADA yazılımını baştan sona tek başıma geliştirdim.</w:t>
      </w:r>
    </w:p>
    <w:p>
      <w:pPr>
        <w:pStyle w:val="ListParagraph"/>
        <w:numPr>
          <w:ilvl w:val="0"/>
          <w:numId w:val="1"/>
        </w:numPr>
        <w:spacing w:before="0" w:after="55"/>
        <w:rPr/>
      </w:pPr>
      <w:r>
        <w:rPr>
          <w:sz w:val="20"/>
          <w:szCs w:val="20"/>
        </w:rPr>
        <w:t>HMI ekranlarını tasarlayıp yazdım; PLC-PC TCP/IP entegrasyonu ve Modbus haberleşmesini kurdum.</w:t>
      </w:r>
    </w:p>
    <w:p>
      <w:pPr>
        <w:pStyle w:val="ListParagraph"/>
        <w:numPr>
          <w:ilvl w:val="0"/>
          <w:numId w:val="1"/>
        </w:numPr>
        <w:spacing w:before="0" w:after="55"/>
        <w:rPr/>
      </w:pPr>
      <w:r>
        <w:rPr>
          <w:sz w:val="20"/>
          <w:szCs w:val="20"/>
        </w:rPr>
        <w:t>KUKA ve ABB endüstriyel robot kollarında bakım ve arıza müdahalesi süreçlerine bizzat katıldım.</w:t>
      </w:r>
    </w:p>
    <w:p>
      <w:pPr>
        <w:pStyle w:val="Normal"/>
        <w:spacing w:before="200" w:after="0"/>
        <w:rPr/>
      </w:pPr>
      <w:r>
        <w:rPr>
          <w:b/>
          <w:bCs/>
          <w:color w:val="1A1A1A"/>
          <w:sz w:val="22"/>
          <w:szCs w:val="22"/>
        </w:rPr>
        <w:t>Otomasyon Teknikeri (PLC Programlama, SCADA Geliştirme &amp; Bakım-Onarım)</w:t>
      </w:r>
    </w:p>
    <w:p>
      <w:pPr>
        <w:pStyle w:val="Normal"/>
        <w:spacing w:before="0" w:after="80"/>
        <w:rPr/>
      </w:pPr>
      <w:r>
        <w:rPr>
          <w:b/>
          <w:bCs/>
          <w:color w:val="1F3864"/>
          <w:sz w:val="20"/>
          <w:szCs w:val="20"/>
        </w:rPr>
        <w:t>Güvençelik Makina Sanayi   |   Kasım 2017 – Ocak 2021</w:t>
      </w:r>
    </w:p>
    <w:p>
      <w:pPr>
        <w:pStyle w:val="ListParagraph"/>
        <w:numPr>
          <w:ilvl w:val="0"/>
          <w:numId w:val="1"/>
        </w:numPr>
        <w:spacing w:before="0" w:after="55"/>
        <w:rPr/>
      </w:pPr>
      <w:r>
        <w:rPr>
          <w:sz w:val="20"/>
          <w:szCs w:val="20"/>
        </w:rPr>
        <w:t>1988'den bu yana tekstil sektörüne kumaş kontrol, paketleme ve otomasyon makineleri üreten firmada elektrik-otomasyon bölümünde görev aldım; elektrik panosu yapımı, kablolama ve devre şeması okuma süreçlerini öğrendim.</w:t>
      </w:r>
    </w:p>
    <w:p>
      <w:pPr>
        <w:pStyle w:val="ListParagraph"/>
        <w:numPr>
          <w:ilvl w:val="0"/>
          <w:numId w:val="1"/>
        </w:numPr>
        <w:spacing w:before="0" w:after="55"/>
        <w:rPr/>
      </w:pPr>
      <w:r>
        <w:rPr>
          <w:sz w:val="20"/>
          <w:szCs w:val="20"/>
        </w:rPr>
        <w:t>Siemens TIA Portal ile Ladder ve SCL dillerinde PLC programlama yaparak online arıza takibi gerçekleştirdim; müşteri tesislerinde saha kurulumlarına aktif katıldım.</w:t>
      </w:r>
    </w:p>
    <w:p>
      <w:pPr>
        <w:pStyle w:val="ListParagraph"/>
        <w:numPr>
          <w:ilvl w:val="0"/>
          <w:numId w:val="1"/>
        </w:numPr>
        <w:spacing w:before="0" w:after="55"/>
        <w:rPr/>
      </w:pPr>
      <w:r>
        <w:rPr>
          <w:sz w:val="20"/>
          <w:szCs w:val="20"/>
        </w:rPr>
        <w:t>Visual Studio C# kullanarak S7.Net üzerinden PLC'den veri çeken, kaydeden ve raporlayan özel SCADA arayüzleri geliştirdim; Weintek HMI tasarımları yaptım.</w:t>
      </w:r>
    </w:p>
    <w:p>
      <w:pPr>
        <w:pStyle w:val="ListParagraph"/>
        <w:numPr>
          <w:ilvl w:val="0"/>
          <w:numId w:val="1"/>
        </w:numPr>
        <w:spacing w:before="0" w:after="55"/>
        <w:rPr/>
      </w:pPr>
      <w:r>
        <w:rPr>
          <w:sz w:val="20"/>
          <w:szCs w:val="20"/>
        </w:rPr>
        <w:t>Hidrolik ve pnömatik sistemlerde bakım ve arıza tespiti yaptım; teknik servis departmanına saha müdahalesi ve destek süreçlerinde katkı sağladım.</w:t>
      </w:r>
    </w:p>
    <w:p>
      <w:pPr>
        <w:pStyle w:val="Normal"/>
        <w:spacing w:before="200" w:after="0"/>
        <w:rPr/>
      </w:pPr>
      <w:r>
        <w:rPr>
          <w:b/>
          <w:bCs/>
          <w:color w:val="1A1A1A"/>
          <w:sz w:val="22"/>
          <w:szCs w:val="22"/>
        </w:rPr>
        <w:t>Mekatronik Teknikeri (Mekanik İmalat &amp; Elektronik Üretim)</w:t>
      </w:r>
    </w:p>
    <w:p>
      <w:pPr>
        <w:pStyle w:val="Normal"/>
        <w:spacing w:before="0" w:after="80"/>
        <w:rPr/>
      </w:pPr>
      <w:r>
        <w:rPr>
          <w:b/>
          <w:bCs/>
          <w:color w:val="1F3864"/>
          <w:sz w:val="20"/>
          <w:szCs w:val="20"/>
        </w:rPr>
        <w:t>TSH Teknikservis Hizmetleri San. Ve Tic. A.Ş.   |   Ekim 2014 – Haziran 2015</w:t>
      </w:r>
    </w:p>
    <w:p>
      <w:pPr>
        <w:pStyle w:val="ListParagraph"/>
        <w:numPr>
          <w:ilvl w:val="0"/>
          <w:numId w:val="1"/>
        </w:numPr>
        <w:spacing w:before="0" w:after="55"/>
        <w:rPr/>
      </w:pPr>
      <w:r>
        <w:rPr>
          <w:sz w:val="20"/>
          <w:szCs w:val="20"/>
        </w:rPr>
        <w:t>Kartlı geçiş sistemi ve turnike üreticisinde mekanik atölyede görev aldım; paslanmaz çelik turnike gövdelerinin talaşlı imalatı (torna, freze) ve kaynak işlemlerinde çalıştım.</w:t>
      </w:r>
    </w:p>
    <w:p>
      <w:pPr>
        <w:pStyle w:val="ListParagraph"/>
        <w:numPr>
          <w:ilvl w:val="0"/>
          <w:numId w:val="1"/>
        </w:numPr>
        <w:spacing w:before="0" w:after="55"/>
        <w:rPr/>
      </w:pPr>
      <w:r>
        <w:rPr>
          <w:sz w:val="20"/>
          <w:szCs w:val="20"/>
        </w:rPr>
        <w:t>Elektronik kart dizgisi ve PCB lehimleme süreçlerinde görev alarak elektronik üretim tecrübesi edindim.</w:t>
      </w:r>
    </w:p>
    <w:p>
      <w:pPr>
        <w:pStyle w:val="Normal"/>
        <w:spacing w:before="200" w:after="0"/>
        <w:rPr/>
      </w:pPr>
      <w:r>
        <w:rPr>
          <w:b/>
          <w:bCs/>
          <w:color w:val="1A1A1A"/>
          <w:sz w:val="22"/>
          <w:szCs w:val="22"/>
        </w:rPr>
        <w:t>Mekatronik Teknikeri (Makina Üretimi, Kurulum &amp; Elektronik Arıza Tespiti)</w:t>
      </w:r>
    </w:p>
    <w:p>
      <w:pPr>
        <w:pStyle w:val="Normal"/>
        <w:spacing w:before="0" w:after="80"/>
        <w:rPr/>
      </w:pPr>
      <w:r>
        <w:rPr>
          <w:b/>
          <w:bCs/>
          <w:color w:val="1F3864"/>
          <w:sz w:val="20"/>
          <w:szCs w:val="20"/>
        </w:rPr>
        <w:t>Pastör Endüstri Makinaları San. Ve Tic. A.Ş.   |   Temmuz 2013 – Ekim 2014</w:t>
      </w:r>
    </w:p>
    <w:p>
      <w:pPr>
        <w:pStyle w:val="ListParagraph"/>
        <w:numPr>
          <w:ilvl w:val="0"/>
          <w:numId w:val="1"/>
        </w:numPr>
        <w:spacing w:before="0" w:after="55"/>
        <w:rPr/>
      </w:pPr>
      <w:r>
        <w:rPr>
          <w:sz w:val="20"/>
          <w:szCs w:val="20"/>
        </w:rPr>
        <w:t>Pastörizasyon makinelerinin üretim süreçlerinde talaşlı imalat (torna, freze) ve TIG kaynak uygulamalarında görev aldım; makina kurulumu ve testlerinde bizzat yer aldım.</w:t>
      </w:r>
    </w:p>
    <w:p>
      <w:pPr>
        <w:pStyle w:val="ListParagraph"/>
        <w:numPr>
          <w:ilvl w:val="0"/>
          <w:numId w:val="1"/>
        </w:numPr>
        <w:spacing w:before="0" w:after="55"/>
        <w:rPr/>
      </w:pPr>
      <w:r>
        <w:rPr>
          <w:sz w:val="20"/>
          <w:szCs w:val="20"/>
        </w:rPr>
        <w:t>Elektronik arıza tespiti yetkinliğimle servis kapsamındaki süt analiz cihazlarının arızalı bileşenlerini teşhis edip onarımlarını gerçekleştirdim.</w:t>
      </w:r>
    </w:p>
    <w:p>
      <w:pPr>
        <w:pStyle w:val="Heading1"/>
        <w:rPr/>
      </w:pPr>
      <w:r>
        <w:rPr/>
        <w:t>Teknik Beceriler</w:t>
      </w:r>
    </w:p>
    <w:p>
      <w:pPr>
        <w:pStyle w:val="Normal"/>
        <w:spacing w:before="0" w:after="85"/>
        <w:rPr/>
      </w:pPr>
      <w:r>
        <w:rPr>
          <w:b/>
          <w:bCs/>
          <w:color w:val="1F3864"/>
          <w:sz w:val="20"/>
          <w:szCs w:val="20"/>
        </w:rPr>
        <w:t xml:space="preserve">PLC Programlama &amp; Arıza Tespiti: </w:t>
      </w:r>
      <w:r>
        <w:rPr>
          <w:sz w:val="20"/>
          <w:szCs w:val="20"/>
        </w:rPr>
        <w:t>Siemens TIA Portal (S7-1200/1500/300/400), Ladder Diyagram (LD), SCL (Structured Control Language), FBD (Fonksiyon Blok Diyagram), PLC Arıza Tespiti ve Onarımı, Online Arıza Takibi, Saha Devreye Alma, Bakım-Onarım Planlaması</w:t>
      </w:r>
    </w:p>
    <w:p>
      <w:pPr>
        <w:pStyle w:val="Normal"/>
        <w:spacing w:before="0" w:after="85"/>
        <w:rPr/>
      </w:pPr>
      <w:r>
        <w:rPr>
          <w:b/>
          <w:bCs/>
          <w:color w:val="1F3864"/>
          <w:sz w:val="20"/>
          <w:szCs w:val="20"/>
        </w:rPr>
        <w:t xml:space="preserve">HMI &amp; SCADA: </w:t>
      </w:r>
      <w:r>
        <w:rPr>
          <w:sz w:val="20"/>
          <w:szCs w:val="20"/>
        </w:rPr>
        <w:t>HMI Tasarımı, Weintek HMI, C# .NET Özel SCADA/HMI Geliştirme, S7.Net &amp; Sharp7, WinForms/WPF, PLC-PC TCP/IP Entegrasyonu</w:t>
      </w:r>
    </w:p>
    <w:p>
      <w:pPr>
        <w:pStyle w:val="Normal"/>
        <w:spacing w:before="0" w:after="85"/>
        <w:rPr/>
      </w:pPr>
      <w:r>
        <w:rPr>
          <w:b/>
          <w:bCs/>
          <w:color w:val="1F3864"/>
          <w:sz w:val="20"/>
          <w:szCs w:val="20"/>
        </w:rPr>
        <w:t xml:space="preserve">Robot &amp; Motor Sistemleri: </w:t>
      </w:r>
      <w:r>
        <w:rPr>
          <w:sz w:val="20"/>
          <w:szCs w:val="20"/>
        </w:rPr>
        <w:t>KUKA Endüstriyel Robot Bakım &amp; Arıza Müdahalesi, ABB Robot Bakımı, Frekans Konvertörü/Sürücü (VFD) Arıza Müdahalesi (Siemens, Mitsubishi, GMT, Delta, Veichi), Asenkron Motor Sürücü Kontrolü, Hidrolik &amp; Pnömatik Sistemler</w:t>
      </w:r>
    </w:p>
    <w:p>
      <w:pPr>
        <w:pStyle w:val="Normal"/>
        <w:spacing w:before="0" w:after="85"/>
        <w:rPr/>
      </w:pPr>
      <w:r>
        <w:rPr>
          <w:b/>
          <w:bCs/>
          <w:color w:val="1F3864"/>
          <w:sz w:val="20"/>
          <w:szCs w:val="20"/>
        </w:rPr>
        <w:t xml:space="preserve">Elektrik Pano &amp; Saha: </w:t>
      </w:r>
      <w:r>
        <w:rPr>
          <w:sz w:val="20"/>
          <w:szCs w:val="20"/>
        </w:rPr>
        <w:t>Elektrik Pano Tasarımı ve Çizimi, Pano Montajı, Kablolama, Röle/Kontaktör Devreleri, Devre Şeması Okuma, Sensör Seçimi ve Kalibrasyonu, Ölçüm Cihazları ve Endüstriyel Kamera Kullanımı</w:t>
      </w:r>
    </w:p>
    <w:p>
      <w:pPr>
        <w:pStyle w:val="Normal"/>
        <w:spacing w:before="0" w:after="85"/>
        <w:rPr/>
      </w:pPr>
      <w:r>
        <w:rPr>
          <w:b/>
          <w:bCs/>
          <w:color w:val="1F3864"/>
          <w:sz w:val="20"/>
          <w:szCs w:val="20"/>
        </w:rPr>
        <w:t xml:space="preserve">Haberleşme Protokolleri: </w:t>
      </w:r>
      <w:r>
        <w:rPr>
          <w:sz w:val="20"/>
          <w:szCs w:val="20"/>
        </w:rPr>
        <w:t>Modbus TCP/IP &amp; RTU, PLC-PC TCP/IP Entegrasyonu, MQTT ve IoT Protokolleri</w:t>
      </w:r>
    </w:p>
    <w:p>
      <w:pPr>
        <w:pStyle w:val="Normal"/>
        <w:spacing w:before="0" w:after="85"/>
        <w:rPr/>
      </w:pPr>
      <w:r>
        <w:rPr>
          <w:b/>
          <w:bCs/>
          <w:color w:val="1F3864"/>
          <w:sz w:val="20"/>
          <w:szCs w:val="20"/>
        </w:rPr>
        <w:t xml:space="preserve">Çizim &amp; Mekanik Tasarım: </w:t>
      </w:r>
      <w:r>
        <w:rPr>
          <w:sz w:val="20"/>
          <w:szCs w:val="20"/>
        </w:rPr>
        <w:t>AutoCAD, AutoCAD Electrical, SolidWorks 3D Modelleme, Teknik Resim Okuma</w:t>
      </w:r>
    </w:p>
    <w:p>
      <w:pPr>
        <w:pStyle w:val="Normal"/>
        <w:spacing w:before="0" w:after="85"/>
        <w:rPr/>
      </w:pPr>
      <w:r>
        <w:rPr>
          <w:b/>
          <w:bCs/>
          <w:color w:val="1F3864"/>
          <w:sz w:val="20"/>
          <w:szCs w:val="20"/>
        </w:rPr>
        <w:t xml:space="preserve">Gömülü Sistemler &amp; Elektronik: </w:t>
      </w:r>
      <w:r>
        <w:rPr>
          <w:sz w:val="20"/>
          <w:szCs w:val="20"/>
        </w:rPr>
        <w:t>ESP32, STM32, Arduino, PIC Serisi (16F877A, 16F84), CCS-C, Micro-C, ISIS/ARES/Proteus Simülasyon, PCB Devre Tasarımı</w:t>
      </w:r>
    </w:p>
    <w:p>
      <w:pPr>
        <w:pStyle w:val="Normal"/>
        <w:spacing w:before="0" w:after="85"/>
        <w:rPr/>
      </w:pPr>
      <w:r>
        <w:rPr>
          <w:b/>
          <w:bCs/>
          <w:color w:val="1F3864"/>
          <w:sz w:val="20"/>
          <w:szCs w:val="20"/>
        </w:rPr>
        <w:t xml:space="preserve">Yazılım &amp; Veritabanı: </w:t>
      </w:r>
      <w:r>
        <w:rPr>
          <w:sz w:val="20"/>
          <w:szCs w:val="20"/>
        </w:rPr>
        <w:t>Visual Studio .NET (C#) Masaüstü Uygulamaları, SQL Server, PostgreSQL, Python (Veri İşleme), Git/GitHub</w:t>
      </w:r>
    </w:p>
    <w:p>
      <w:pPr>
        <w:pStyle w:val="Normal"/>
        <w:spacing w:before="0" w:after="85"/>
        <w:rPr/>
      </w:pPr>
      <w:r>
        <w:rPr>
          <w:b/>
          <w:bCs/>
          <w:color w:val="1F3864"/>
          <w:sz w:val="20"/>
          <w:szCs w:val="20"/>
        </w:rPr>
        <w:t xml:space="preserve">Liderlik &amp; Dokümantasyon: </w:t>
      </w:r>
      <w:r>
        <w:rPr>
          <w:sz w:val="20"/>
          <w:szCs w:val="20"/>
        </w:rPr>
        <w:t>110 Kişilik Saha Ekibine Teknik Denetim &amp; Rehberlik, Teknik Dokümantasyon, Kurulum Kılavuzu Hazırlama, Saha Standartları Geliştirme, 3D Printing</w:t>
      </w:r>
    </w:p>
    <w:p>
      <w:pPr>
        <w:pStyle w:val="Heading1"/>
        <w:rPr/>
      </w:pPr>
      <w:r>
        <w:rPr/>
        <w:t>Eğitim &amp; Diğer</w:t>
      </w:r>
    </w:p>
    <w:p>
      <w:pPr>
        <w:pStyle w:val="Normal"/>
        <w:spacing w:before="0" w:after="30"/>
        <w:rPr/>
      </w:pPr>
      <w:r>
        <w:rPr>
          <w:b/>
          <w:bCs/>
          <w:sz w:val="20"/>
          <w:szCs w:val="20"/>
        </w:rPr>
        <w:t>Mekatronik — Çanakkale Onsekiz Mart Üniversitesi, Çan Meslek Yüksekokulu (Ön Lisans)</w:t>
      </w:r>
    </w:p>
    <w:p>
      <w:pPr>
        <w:pStyle w:val="Normal"/>
        <w:spacing w:before="0" w:after="80"/>
        <w:rPr/>
      </w:pPr>
      <w:r>
        <w:rPr>
          <w:color w:val="595959"/>
          <w:sz w:val="19"/>
          <w:szCs w:val="19"/>
        </w:rPr>
        <w:t xml:space="preserve">Mezuniyet: Haziran 2012   |   </w:t>
      </w:r>
      <w:r>
        <w:rPr>
          <w:b/>
          <w:bCs/>
          <w:sz w:val="19"/>
          <w:szCs w:val="19"/>
        </w:rPr>
        <w:t xml:space="preserve">Sertifikalar: </w:t>
      </w:r>
      <w:r>
        <w:rPr>
          <w:sz w:val="19"/>
          <w:szCs w:val="19"/>
        </w:rPr>
        <w:t xml:space="preserve">İş Güvenliği (İSG) Eğitimi, MSP430 Mikrodenetleyici Programlama (ÇİZGİ TAGEM, 2011)   |   </w:t>
      </w:r>
      <w:r>
        <w:rPr>
          <w:b/>
          <w:bCs/>
          <w:sz w:val="19"/>
          <w:szCs w:val="19"/>
        </w:rPr>
        <w:t xml:space="preserve">Dil: </w:t>
      </w:r>
      <w:r>
        <w:rPr>
          <w:sz w:val="19"/>
          <w:szCs w:val="19"/>
        </w:rPr>
        <w:t>İngilizce – Teknik doküman okuma/takibi (Orta seviye)</w:t>
      </w:r>
    </w:p>
    <w:p>
      <w:pPr>
        <w:pStyle w:val="Normal"/>
        <w:rPr/>
      </w:pPr>
      <w:r>
        <w:rPr>
          <w:b/>
          <w:bCs/>
          <w:sz w:val="19"/>
          <w:szCs w:val="19"/>
        </w:rPr>
        <w:t xml:space="preserve">Teknik Blog: </w:t>
      </w:r>
      <w:r>
        <w:rPr>
          <w:sz w:val="19"/>
          <w:szCs w:val="19"/>
        </w:rPr>
        <w:t xml:space="preserve">erhanaltinkopru.com (2020–Günümüz) — PLC, SCADA ve otomasyon üzerine teknik makaleler.   |   </w:t>
      </w:r>
      <w:r>
        <w:rPr>
          <w:b/>
          <w:bCs/>
          <w:sz w:val="19"/>
          <w:szCs w:val="19"/>
        </w:rPr>
        <w:t xml:space="preserve">Danışmanlık: </w:t>
      </w:r>
      <w:r>
        <w:rPr>
          <w:sz w:val="19"/>
          <w:szCs w:val="19"/>
        </w:rPr>
        <w:t>Otomasyon/PLC danışmanlığı (2015–2017).</w:t>
      </w:r>
    </w:p>
    <w:sectPr>
      <w:type w:val="nextPage"/>
      <w:pgSz w:w="11906" w:h="16838"/>
      <w:pgMar w:left="1000" w:right="1000" w:gutter="0" w:header="0" w:top="700" w:footer="0" w:bottom="70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a2" w:characterSet="windows-1254"/>
    <w:family w:val="roman"/>
    <w:pitch w:val="variable"/>
  </w:font>
  <w:font w:name="Calibri">
    <w:charset w:val="a2" w:characterSet="windows-1254"/>
    <w:family w:val="roman"/>
    <w:pitch w:val="variable"/>
  </w:font>
  <w:font w:name="Calibri">
    <w:charset w:val="a2" w:characterSet="windows-1254"/>
    <w:family w:val="swiss"/>
    <w:pitch w:val="variable"/>
  </w:font>
  <w:font w:name="Liberation Sans">
    <w:altName w:val="Arial"/>
    <w:charset w:val="a2" w:characterSet="windows-1254"/>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360" w:hanging="20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1"/>
    <w:lvlOverride w:ilvl="0">
      <w:startOverride w:val="1"/>
    </w:lvlOverride>
  </w:num>
</w:numbering>
</file>

<file path=word/settings.xml><?xml version="1.0" encoding="utf-8"?>
<w:settings xmlns:w="http://schemas.openxmlformats.org/wordprocessingml/2006/main">
  <w:zoom w:percent="140"/>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color w:val="1A1A1A"/>
        <w:lang w:val="tr-TR" w:eastAsia="zh-CN" w:bidi="hi-IN"/>
      </w:rPr>
    </w:rPrDefault>
    <w:pPrDefault>
      <w:pPr>
        <w:suppressAutoHyphens w:val="true"/>
      </w:pPr>
    </w:pPrDefault>
  </w:docDefaults>
  <w:style w:type="paragraph" w:styleId="Normal">
    <w:name w:val="Normal"/>
    <w:qFormat/>
    <w:pPr>
      <w:widowControl/>
      <w:bidi w:val="0"/>
      <w:spacing w:before="0" w:after="0"/>
      <w:jc w:val="start"/>
    </w:pPr>
    <w:rPr>
      <w:rFonts w:ascii="Calibri" w:hAnsi="Calibri" w:eastAsia="Calibri" w:cs="Calibri"/>
      <w:color w:val="1A1A1A"/>
      <w:kern w:val="0"/>
      <w:sz w:val="20"/>
      <w:szCs w:val="20"/>
      <w:lang w:val="tr-TR" w:eastAsia="zh-CN" w:bidi="hi-IN"/>
    </w:rPr>
  </w:style>
  <w:style w:type="paragraph" w:styleId="Heading1">
    <w:name w:val="heading 1"/>
    <w:basedOn w:val="Balk"/>
    <w:qFormat/>
    <w:pPr>
      <w:pBdr>
        <w:bottom w:val="single" w:sz="6" w:space="4" w:color="1F3864"/>
      </w:pBdr>
      <w:spacing w:before="220" w:after="90"/>
      <w:outlineLvl w:val="0"/>
    </w:pPr>
    <w:rPr>
      <w:rFonts w:ascii="Calibri" w:hAnsi="Calibri" w:eastAsia="Calibri" w:cs="Calibri"/>
      <w:b/>
      <w:bCs/>
      <w:caps/>
      <w:color w:val="1F3864"/>
      <w:sz w:val="22"/>
      <w:szCs w:val="22"/>
    </w:rPr>
  </w:style>
  <w:style w:type="paragraph" w:styleId="Heading2">
    <w:name w:val="heading 2"/>
    <w:basedOn w:val="Balk"/>
    <w:qFormat/>
    <w:pPr/>
    <w:rPr>
      <w:color w:val="2E74B5"/>
      <w:sz w:val="26"/>
      <w:szCs w:val="26"/>
    </w:rPr>
  </w:style>
  <w:style w:type="paragraph" w:styleId="Heading3">
    <w:name w:val="heading 3"/>
    <w:basedOn w:val="Balk"/>
    <w:qFormat/>
    <w:pPr/>
    <w:rPr>
      <w:color w:val="1F4D78"/>
      <w:sz w:val="24"/>
      <w:szCs w:val="24"/>
    </w:rPr>
  </w:style>
  <w:style w:type="paragraph" w:styleId="Heading4">
    <w:name w:val="heading 4"/>
    <w:basedOn w:val="Balk"/>
    <w:qFormat/>
    <w:pPr/>
    <w:rPr>
      <w:i/>
      <w:iCs/>
      <w:color w:val="2E74B5"/>
    </w:rPr>
  </w:style>
  <w:style w:type="paragraph" w:styleId="Heading5">
    <w:name w:val="heading 5"/>
    <w:basedOn w:val="Balk"/>
    <w:qFormat/>
    <w:pPr/>
    <w:rPr>
      <w:color w:val="2E74B5"/>
    </w:rPr>
  </w:style>
  <w:style w:type="paragraph" w:styleId="Heading6">
    <w:name w:val="heading 6"/>
    <w:basedOn w:val="Balk"/>
    <w:qFormat/>
    <w:pPr/>
    <w:rPr>
      <w:color w:val="1F4D78"/>
    </w:rPr>
  </w:style>
  <w:style w:type="character" w:styleId="Hyperlink">
    <w:name w:val="Hyperlink"/>
    <w:uiPriority w:val="99"/>
    <w:unhideWhenUsed/>
    <w:rPr>
      <w:color w:val="0563C1"/>
      <w:u w:val="single"/>
    </w:rPr>
  </w:style>
  <w:style w:type="character" w:styleId="DipnotKarakterleri">
    <w:name w:val="Dipnot Karakterleri"/>
    <w:uiPriority w:val="99"/>
    <w:semiHidden/>
    <w:unhideWhenUsed/>
    <w:qFormat/>
    <w:rPr>
      <w:vertAlign w:val="superscript"/>
    </w:rPr>
  </w:style>
  <w:style w:type="character" w:styleId="FootnoteReference">
    <w:name w:val="footnote reference"/>
    <w:rPr>
      <w:vertAlign w:val="superscript"/>
    </w:rPr>
  </w:style>
  <w:style w:type="character" w:styleId="FootnoteTextChar">
    <w:name w:val="Footnote Text Char"/>
    <w:uiPriority w:val="99"/>
    <w:semiHidden/>
    <w:unhideWhenUsed/>
    <w:qFormat/>
    <w:rPr>
      <w:sz w:val="20"/>
      <w:szCs w:val="20"/>
    </w:rPr>
  </w:style>
  <w:style w:type="character" w:styleId="SonnotKarakterleri">
    <w:name w:val="Sonnot Karakterleri"/>
    <w:uiPriority w:val="99"/>
    <w:semiHidden/>
    <w:unhideWhenUsed/>
    <w:qFormat/>
    <w:rPr>
      <w:vertAlign w:val="superscript"/>
    </w:rPr>
  </w:style>
  <w:style w:type="character" w:styleId="EndnoteReference">
    <w:name w:val="endnote reference"/>
    <w:rPr>
      <w:vertAlign w:val="superscript"/>
    </w:rPr>
  </w:style>
  <w:style w:type="character" w:styleId="EndnoteTextChar">
    <w:name w:val="Endnote Text Char"/>
    <w:uiPriority w:val="99"/>
    <w:semiHidden/>
    <w:unhideWhenUsed/>
    <w:qFormat/>
    <w:rPr>
      <w:sz w:val="20"/>
      <w:szCs w:val="20"/>
    </w:rPr>
  </w:style>
  <w:style w:type="paragraph" w:styleId="Balk">
    <w:name w:val="Başlık"/>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Dizin">
    <w:name w:val="Dizin"/>
    <w:basedOn w:val="Normal"/>
    <w:qFormat/>
    <w:pPr>
      <w:suppressLineNumbers/>
    </w:pPr>
    <w:rPr>
      <w:rFonts w:cs="Arial Unicode MS"/>
    </w:rPr>
  </w:style>
  <w:style w:type="paragraph" w:styleId="Title">
    <w:name w:val="Title"/>
    <w:basedOn w:val="Balk"/>
    <w:qFormat/>
    <w:pPr/>
    <w:rPr>
      <w:sz w:val="56"/>
      <w:szCs w:val="56"/>
    </w:rPr>
  </w:style>
  <w:style w:type="paragraph" w:styleId="StrongEmphasis">
    <w:name w:val="Strong Emphasis"/>
    <w:qFormat/>
    <w:pPr>
      <w:widowControl/>
      <w:bidi w:val="0"/>
      <w:spacing w:before="0" w:after="0"/>
      <w:jc w:val="start"/>
    </w:pPr>
    <w:rPr>
      <w:rFonts w:ascii="Calibri" w:hAnsi="Calibri" w:eastAsia="Calibri" w:cs="Calibri"/>
      <w:b/>
      <w:bCs/>
      <w:color w:val="1A1A1A"/>
      <w:kern w:val="0"/>
      <w:sz w:val="20"/>
      <w:szCs w:val="20"/>
      <w:lang w:val="tr-TR" w:eastAsia="zh-CN" w:bidi="hi-IN"/>
    </w:rPr>
  </w:style>
  <w:style w:type="paragraph" w:styleId="ListParagraph">
    <w:name w:val="List Paragraph"/>
    <w:qFormat/>
    <w:pPr>
      <w:widowControl/>
      <w:bidi w:val="0"/>
      <w:spacing w:before="0" w:after="0"/>
      <w:jc w:val="start"/>
    </w:pPr>
    <w:rPr>
      <w:rFonts w:ascii="Calibri" w:hAnsi="Calibri" w:eastAsia="Calibri" w:cs="Calibri"/>
      <w:color w:val="1A1A1A"/>
      <w:kern w:val="0"/>
      <w:sz w:val="20"/>
      <w:szCs w:val="20"/>
      <w:lang w:val="tr-TR"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LibreOffice/26.2.1.2$Windows_X86_64 LibreOffice_project/620$Build-2</Application>
  <AppVersion>15.0000</AppVersion>
  <Pages>2</Pages>
  <Words>1138</Words>
  <Characters>7750</Characters>
  <CharactersWithSpaces>8854</CharactersWithSpaces>
  <Paragraphs>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2026-07-09T09:03:10Z</dcterms:created>
  <dc:creator>Un-named</dc:creator>
  <dc:description/>
  <dc:language>tr-TR</dc:language>
  <cp:lastModifiedBy>Un-named</cp:lastModifiedBy>
  <dcterms:modified xsi:type="dcterms:W3CDTF">2026-07-09T09:03:10Z</dcterms:modified>
  <cp:revision>1</cp:revision>
  <dc:subject/>
  <dc:title/>
</cp:coreProperties>
</file>